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01D92" w14:textId="5A031D1E" w:rsidR="009C08EA" w:rsidRDefault="007C0773"/>
    <w:p w14:paraId="4480E2C9" w14:textId="75EEC41F" w:rsidR="007C0773" w:rsidRDefault="007C0773">
      <w:r>
        <w:t xml:space="preserve">Motion inkommen via hemsidan från </w:t>
      </w:r>
      <w:r>
        <w:rPr>
          <w:rFonts w:ascii="Arial" w:hAnsi="Arial" w:cs="Arial"/>
          <w:color w:val="222222"/>
          <w:shd w:val="clear" w:color="auto" w:fill="FFFFFF"/>
        </w:rPr>
        <w:t>Bo Dahlgren</w:t>
      </w:r>
      <w:r>
        <w:rPr>
          <w:rFonts w:ascii="Arial" w:hAnsi="Arial" w:cs="Arial"/>
          <w:color w:val="222222"/>
        </w:rPr>
        <w:t xml:space="preserve">, </w:t>
      </w:r>
      <w:r>
        <w:rPr>
          <w:rFonts w:ascii="Arial" w:hAnsi="Arial" w:cs="Arial"/>
          <w:color w:val="222222"/>
          <w:shd w:val="clear" w:color="auto" w:fill="FFFFFF"/>
        </w:rPr>
        <w:t>Mossvägen 7</w:t>
      </w:r>
      <w:r>
        <w:rPr>
          <w:rFonts w:ascii="Arial" w:hAnsi="Arial" w:cs="Arial"/>
          <w:color w:val="222222"/>
        </w:rPr>
        <w:t xml:space="preserve">, </w:t>
      </w:r>
      <w:r>
        <w:rPr>
          <w:rFonts w:ascii="Arial" w:hAnsi="Arial" w:cs="Arial"/>
          <w:color w:val="222222"/>
          <w:shd w:val="clear" w:color="auto" w:fill="FFFFFF"/>
        </w:rPr>
        <w:t>Grundsund.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Mobil: 0705 </w:t>
      </w:r>
      <w:r>
        <w:rPr>
          <w:rFonts w:ascii="Arial" w:hAnsi="Arial" w:cs="Arial"/>
          <w:color w:val="222222"/>
          <w:shd w:val="clear" w:color="auto" w:fill="FFFFFF"/>
        </w:rPr>
        <w:t>–</w:t>
      </w:r>
      <w:r>
        <w:rPr>
          <w:rFonts w:ascii="Arial" w:hAnsi="Arial" w:cs="Arial"/>
          <w:color w:val="222222"/>
          <w:shd w:val="clear" w:color="auto" w:fill="FFFFFF"/>
        </w:rPr>
        <w:t xml:space="preserve"> 187855</w:t>
      </w:r>
      <w:r>
        <w:rPr>
          <w:rFonts w:ascii="Arial" w:hAnsi="Arial" w:cs="Arial"/>
          <w:color w:val="222222"/>
        </w:rPr>
        <w:t xml:space="preserve">, </w:t>
      </w:r>
      <w:r>
        <w:rPr>
          <w:rFonts w:ascii="Arial" w:hAnsi="Arial" w:cs="Arial"/>
          <w:color w:val="222222"/>
          <w:shd w:val="clear" w:color="auto" w:fill="FFFFFF"/>
        </w:rPr>
        <w:t>E-post: </w:t>
      </w:r>
      <w:hyperlink r:id="rId4" w:history="1">
        <w:r>
          <w:rPr>
            <w:rStyle w:val="Hyperlnk"/>
            <w:rFonts w:ascii="Arial" w:hAnsi="Arial" w:cs="Arial"/>
            <w:color w:val="1155CC"/>
            <w:shd w:val="clear" w:color="auto" w:fill="FFFFFF"/>
          </w:rPr>
          <w:t>bmdahlgren12@gmail.com</w:t>
        </w:r>
      </w:hyperlink>
    </w:p>
    <w:p w14:paraId="7A8ACDA5" w14:textId="3A003BD6" w:rsidR="007C0773" w:rsidRDefault="007C0773"/>
    <w:p w14:paraId="36045530" w14:textId="5F44E11C" w:rsidR="007C0773" w:rsidRDefault="007C0773"/>
    <w:p w14:paraId="1B7BE04C" w14:textId="307669AB" w:rsidR="007C0773" w:rsidRPr="007C0773" w:rsidRDefault="007C0773" w:rsidP="007C0773">
      <w:pPr>
        <w:spacing w:line="240" w:lineRule="auto"/>
        <w:rPr>
          <w:rFonts w:ascii="Arial" w:eastAsia="Times New Roman" w:hAnsi="Arial" w:cs="Arial"/>
          <w:b/>
          <w:bCs/>
          <w:color w:val="222222"/>
          <w:lang w:eastAsia="sv-SE"/>
        </w:rPr>
      </w:pPr>
      <w:r w:rsidRPr="007C0773">
        <w:rPr>
          <w:rFonts w:ascii="Arial" w:eastAsia="Times New Roman" w:hAnsi="Arial" w:cs="Arial"/>
          <w:b/>
          <w:bCs/>
          <w:color w:val="222222"/>
          <w:shd w:val="clear" w:color="auto" w:fill="FFFFFF"/>
          <w:lang w:eastAsia="sv-SE"/>
        </w:rPr>
        <w:t>MOTION TILL BACKA STORA SAMFÄLLIGHETSFÖRENING</w:t>
      </w:r>
      <w:r>
        <w:rPr>
          <w:rFonts w:ascii="Arial" w:eastAsia="Times New Roman" w:hAnsi="Arial" w:cs="Arial"/>
          <w:b/>
          <w:bCs/>
          <w:color w:val="222222"/>
          <w:lang w:eastAsia="sv-SE"/>
        </w:rPr>
        <w:t>. 220912</w:t>
      </w:r>
    </w:p>
    <w:p w14:paraId="691715B1" w14:textId="4DD9115C" w:rsidR="007C0773" w:rsidRPr="007C0773" w:rsidRDefault="007C0773" w:rsidP="007C0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som jag hoppas Styrelsen i Backa Stora Samfällighetsförening kan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avhandla inom en snar framtid.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Min åsikt är att LEVA i Lysekils nya taxekonstruktion med den nya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kategorin Dagvatten Gata är felaktig. Inom Backa Stora-området finns,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vad jag vet, inga brunnar eller avloppsledningar som tar hand om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Dagvatten Gata. </w:t>
      </w:r>
    </w:p>
    <w:p w14:paraId="707CE4BB" w14:textId="35A806FC" w:rsidR="007C0773" w:rsidRDefault="007C0773" w:rsidP="007C0773"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Vid kontakt med LEVA fick jag mitt påstående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bekräftat. Det finns inga brunnar eller rörledningar inom vårt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område som tar hand om Dagvatten Gata. Från LEVA fick vi år 2021 en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information om ny taxe-konstruktion. Under punkten Begreppsförklaringar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står under punkten Dagvatten gata: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 xml:space="preserve">"Avgiftsparametrar i </w:t>
      </w:r>
      <w:proofErr w:type="spellStart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VA-taxor</w:t>
      </w:r>
      <w:proofErr w:type="spellEnd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 xml:space="preserve"> som ska betalas för fastigheter som är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belägna inom område där dagvatten från allmän platsmark (exempelvis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gator, vägar. torg och parker) avleds till allmän (kommunal)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proofErr w:type="spellStart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VA-anläggning</w:t>
      </w:r>
      <w:proofErr w:type="spellEnd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."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Vi fastighetsägare inom Backa Stora-området konstaterar att det under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våren 2022 har skett omfattande dikesgrävningar inom området. Med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anledning därav ställer jag frågorna: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Har Samfällighetsföreningen beställt dessa arbeten och blir då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betalningsskyldig?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Om så är fallet finner jag det ytterst märkligt att vi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fastighetsägare inom Backa Stora skall betala två gånger för arbetet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- en gång till Samfälligheten och en gång till LEVA.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I mitt tidigare mejl till Backa Stora Samfällighetsförening tog jag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 xml:space="preserve">även upp </w:t>
      </w:r>
      <w:proofErr w:type="spellStart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LEVA:s</w:t>
      </w:r>
      <w:proofErr w:type="spellEnd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 xml:space="preserve"> debitering av vatten- och avloppstjänsterna i övrigt.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Det är synnerligen märkligt att LEVA år 2008 började debitera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vatten- och avloppstjänsten med ett schablonbelopp i stället för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uppmätt och förbrukad vattenmängd. Sverige är världsledande på att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tillverka snålspolande wc-stolar och blandare för kök och badrum -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allt för att spara på vatten och positivt för miljön. Men inom det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området har Lysekils Kommun gått bakåt. Detta strider mot "Lag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(2006:412) om allmänna vattentjänster". Under 31§ står det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"Avgifterna skall bestämmas så att kostnaderna fördelas på de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avgiftsskyldiga vad som är skäligt och rättvist." I mitt tidigare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mejl till Samfällighetsföreningen ställde jag frågan, dels om en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 xml:space="preserve">kommun i Sverige får sätta sig över Sveriges Rikes </w:t>
      </w:r>
      <w:proofErr w:type="gramStart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Lag samt</w:t>
      </w:r>
      <w:proofErr w:type="gramEnd"/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 xml:space="preserve"> frågan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om Backa Stora Samfällighetsförening med cirka 170 medlemmar har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större kraft att åstadkomma en förändring till det tidigare mera</w:t>
      </w:r>
      <w:r w:rsidRPr="007C0773">
        <w:rPr>
          <w:rFonts w:ascii="Arial" w:eastAsia="Times New Roman" w:hAnsi="Arial" w:cs="Arial"/>
          <w:color w:val="222222"/>
          <w:lang w:eastAsia="sv-SE"/>
        </w:rPr>
        <w:t xml:space="preserve"> </w:t>
      </w:r>
      <w:r w:rsidRPr="007C0773">
        <w:rPr>
          <w:rFonts w:ascii="Arial" w:eastAsia="Times New Roman" w:hAnsi="Arial" w:cs="Arial"/>
          <w:color w:val="222222"/>
          <w:shd w:val="clear" w:color="auto" w:fill="FFFFFF"/>
          <w:lang w:eastAsia="sv-SE"/>
        </w:rPr>
        <w:t>rättvisa debiteringssystemet.</w:t>
      </w:r>
      <w:r w:rsidRPr="007C0773">
        <w:rPr>
          <w:rFonts w:ascii="Arial" w:eastAsia="Times New Roman" w:hAnsi="Arial" w:cs="Arial"/>
          <w:color w:val="222222"/>
          <w:lang w:eastAsia="sv-SE"/>
        </w:rPr>
        <w:br/>
      </w:r>
    </w:p>
    <w:sectPr w:rsidR="007C0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773"/>
    <w:rsid w:val="0000289F"/>
    <w:rsid w:val="000846A4"/>
    <w:rsid w:val="00446F50"/>
    <w:rsid w:val="007C0773"/>
    <w:rsid w:val="008C5B27"/>
    <w:rsid w:val="00B6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9958"/>
  <w15:chartTrackingRefBased/>
  <w15:docId w15:val="{FB550656-F5A5-433B-85ED-C7F2AAF3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7C0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Hyperlnk">
    <w:name w:val="Hyperlink"/>
    <w:basedOn w:val="Standardstycketeckensnitt"/>
    <w:uiPriority w:val="99"/>
    <w:semiHidden/>
    <w:unhideWhenUsed/>
    <w:rsid w:val="007C07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9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mdahlgren12@gmail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394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Stommel</dc:creator>
  <cp:keywords/>
  <dc:description/>
  <cp:lastModifiedBy>Charlotte Stommel</cp:lastModifiedBy>
  <cp:revision>1</cp:revision>
  <dcterms:created xsi:type="dcterms:W3CDTF">2022-10-24T11:26:00Z</dcterms:created>
  <dcterms:modified xsi:type="dcterms:W3CDTF">2022-10-24T11:30:00Z</dcterms:modified>
</cp:coreProperties>
</file>