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38F85" w14:textId="77777777" w:rsidR="00AE0FDD" w:rsidRPr="002D5EFF" w:rsidRDefault="00AE0FDD" w:rsidP="00AE0FDD">
      <w:pPr>
        <w:pStyle w:val="Rubrik1"/>
        <w:rPr>
          <w:lang w:val="sv-SE"/>
        </w:rPr>
      </w:pPr>
      <w:r w:rsidRPr="002D5EFF">
        <w:rPr>
          <w:lang w:val="sv-SE"/>
        </w:rPr>
        <w:t>REVISIONSBERÄTTELSE</w:t>
      </w:r>
    </w:p>
    <w:p w14:paraId="363598FD" w14:textId="77777777" w:rsidR="00AE0FDD" w:rsidRPr="00AE0FDD" w:rsidRDefault="00AE0FDD" w:rsidP="00AE0FDD">
      <w:pPr>
        <w:pStyle w:val="Underrubrik"/>
      </w:pPr>
      <w:r w:rsidRPr="00AE0FDD">
        <w:t>Till föreningsstämman i Backa Stora Samfällighetsförening</w:t>
      </w:r>
    </w:p>
    <w:p w14:paraId="413AFA2D" w14:textId="77777777" w:rsidR="00AE0FDD" w:rsidRPr="00AE0FDD" w:rsidRDefault="00AE0FDD" w:rsidP="00AE0FDD">
      <w:pPr>
        <w:pStyle w:val="Underrubrik"/>
      </w:pPr>
      <w:r w:rsidRPr="00AE0FDD">
        <w:t>Org.nr. 717904-4040</w:t>
      </w:r>
    </w:p>
    <w:p w14:paraId="0E9C6924" w14:textId="77777777" w:rsidR="00AE0FDD" w:rsidRPr="002D5EFF" w:rsidRDefault="00AE0FDD" w:rsidP="00AE0FDD">
      <w:pPr>
        <w:pStyle w:val="Rubrik2"/>
        <w:rPr>
          <w:lang w:val="sv-SE"/>
        </w:rPr>
        <w:sectPr w:rsidR="00AE0FDD" w:rsidRPr="002D5EFF" w:rsidSect="00AE0FDD">
          <w:footerReference w:type="even" r:id="rId8"/>
          <w:footerReference w:type="default" r:id="rId9"/>
          <w:headerReference w:type="first" r:id="rId10"/>
          <w:footerReference w:type="first" r:id="rId11"/>
          <w:pgSz w:w="11906" w:h="16838" w:code="9"/>
          <w:pgMar w:top="1418" w:right="851" w:bottom="1701" w:left="1418" w:header="680" w:footer="397" w:gutter="0"/>
          <w:cols w:space="340"/>
          <w:titlePg/>
          <w:docGrid w:linePitch="360"/>
        </w:sectPr>
      </w:pPr>
    </w:p>
    <w:p w14:paraId="217A46EC" w14:textId="77777777" w:rsidR="00AE0FDD" w:rsidRPr="002D5EFF" w:rsidRDefault="00AE0FDD" w:rsidP="00AE0FDD">
      <w:pPr>
        <w:pStyle w:val="Rubrik2"/>
        <w:rPr>
          <w:lang w:val="sv-SE"/>
        </w:rPr>
      </w:pPr>
      <w:r w:rsidRPr="002D5EFF">
        <w:rPr>
          <w:lang w:val="sv-SE"/>
        </w:rPr>
        <w:t>Rapport om årsredovisningen</w:t>
      </w:r>
    </w:p>
    <w:p w14:paraId="6AFF9217" w14:textId="75A658A5" w:rsidR="00AE0FDD" w:rsidRPr="00AE0FDD" w:rsidRDefault="00AE0FDD" w:rsidP="00AE0FDD">
      <w:r w:rsidRPr="00AE0FDD">
        <w:t>Vi har utfört en revision av årsredovisningen för Backa Stora Samfällighetsförening för räkenskaps</w:t>
      </w:r>
      <w:r w:rsidR="000360F4">
        <w:t>året 20</w:t>
      </w:r>
      <w:r w:rsidR="002D5EFF">
        <w:t>2</w:t>
      </w:r>
      <w:r w:rsidR="00144F95">
        <w:t>4</w:t>
      </w:r>
      <w:r w:rsidR="000360F4">
        <w:t>-05-01 -- 202</w:t>
      </w:r>
      <w:r w:rsidR="00144F95">
        <w:t>5</w:t>
      </w:r>
      <w:r w:rsidRPr="00AE0FDD">
        <w:t>-04-30.</w:t>
      </w:r>
    </w:p>
    <w:p w14:paraId="69946BB2" w14:textId="77777777" w:rsidR="00AE0FDD" w:rsidRPr="00AE0FDD" w:rsidRDefault="00AE0FDD" w:rsidP="00AE0FDD">
      <w:pPr>
        <w:pStyle w:val="Rubrik3"/>
      </w:pPr>
      <w:r w:rsidRPr="00AE0FDD">
        <w:t>Styrelsens ansvar för årsredovisningen</w:t>
      </w:r>
    </w:p>
    <w:p w14:paraId="7DF488DE" w14:textId="77777777" w:rsidR="00AE0FDD" w:rsidRPr="00AE0FDD" w:rsidRDefault="00AE0FDD" w:rsidP="00AE0FDD">
      <w:r w:rsidRPr="00AE0FDD">
        <w:t>Det är styrelsen som har ansvaret för att upprätta en årsredovisning som ger en rättvisande bild enligt lag om förvaltning av samfälligheter och årsredovisningslagen och för den interna kontroll som styrelsen bedömer är nödvändig för att upprätta en årsredovisning som inte innehåller väsentliga felaktigheter, vare sig dessa beror på oegentligheter eller på fel.</w:t>
      </w:r>
    </w:p>
    <w:p w14:paraId="29339A7F" w14:textId="77777777" w:rsidR="00AE0FDD" w:rsidRPr="00AE0FDD" w:rsidRDefault="00AE0FDD" w:rsidP="00AE0FDD">
      <w:pPr>
        <w:pStyle w:val="Rubrik3"/>
      </w:pPr>
      <w:r w:rsidRPr="00AE0FDD">
        <w:t>Revisorns ansvar</w:t>
      </w:r>
    </w:p>
    <w:p w14:paraId="3BBAB8B4" w14:textId="77777777" w:rsidR="00AE0FDD" w:rsidRPr="00AE0FDD" w:rsidRDefault="00AE0FDD" w:rsidP="00AE0FDD">
      <w:r w:rsidRPr="00AE0FDD">
        <w:t xml:space="preserve">Vårt ansvar är att uttala oss om årsredovisningen på grundval av vår revision. Granskningen har utförts enligt god revisionssed. </w:t>
      </w:r>
    </w:p>
    <w:p w14:paraId="054C9E92" w14:textId="77777777" w:rsidR="00AE0FDD" w:rsidRPr="00AE0FDD" w:rsidRDefault="00AE0FDD" w:rsidP="00AE0FDD">
      <w:r w:rsidRPr="00AE0FDD">
        <w:t>En revision innefattar att genom olika åtgärder inhämta revisionsbevis om belopp och annan information i årsredovisningen. Revisorn väljer vilka åtgärder som ska utföras, bland annat genom att bedöma riskerna för väsentliga felaktigheter i årsredovisningen, vare sig dessa beror på oegentligheter eller på fel. Vid denna riskbedömning beaktar revisorn de delar av den interna kontrollen som är relevanta för hur föreningen upprättar årsredovisningen för att ge en rättvisande bild i syfte att utforma granskningsåtgärder som är ändamålsenliga med hänsyn till omständigheterna, men inte i syfte att göra ett uttalande om effektiviteten i föreningens interna kontroll. En revision innefattar också en utvärdering av ändamålsenligheten i de redovisningsprinciper som har använts och av rimligheten i styrelsens uppskattningar i redovisningen, liksom en utvärdering av den övergripande presentationen i årsredovisningen.</w:t>
      </w:r>
    </w:p>
    <w:p w14:paraId="676BFDF6" w14:textId="77777777" w:rsidR="00AE0FDD" w:rsidRPr="00AE0FDD" w:rsidRDefault="00AE0FDD" w:rsidP="00AE0FDD">
      <w:r w:rsidRPr="00AE0FDD">
        <w:t>Vi anser att de revisionsbevis vi har inhämtat är tillräckliga och ändamålsenliga som grund för våra uttalanden.</w:t>
      </w:r>
    </w:p>
    <w:p w14:paraId="34FAA5AD" w14:textId="77777777" w:rsidR="00AE0FDD" w:rsidRPr="00AE0FDD" w:rsidRDefault="00AE0FDD" w:rsidP="00AE0FDD">
      <w:pPr>
        <w:pStyle w:val="Rubrik3"/>
      </w:pPr>
      <w:r w:rsidRPr="00AE0FDD">
        <w:t>Uttalanden</w:t>
      </w:r>
    </w:p>
    <w:p w14:paraId="0EB2B97D" w14:textId="67A86A9A" w:rsidR="00AE0FDD" w:rsidRPr="00AE0FDD" w:rsidRDefault="00AE0FDD" w:rsidP="00AE0FDD">
      <w:r w:rsidRPr="00AE0FDD">
        <w:t>Enligt vår uppfattning har årsredovisningen upprättats i enlighet med årsredovisningslagen och ger en i alla väsentliga avseenden rättvisande bild av föreningens finansiell</w:t>
      </w:r>
      <w:r w:rsidR="000360F4">
        <w:t>a ställning per den 30 april 202</w:t>
      </w:r>
      <w:r w:rsidR="00144F95">
        <w:t>5</w:t>
      </w:r>
      <w:r w:rsidRPr="00AE0FDD">
        <w:t xml:space="preserve"> och av dess finansiella resultat för året enligt årsredovisningslagen. Förvaltningsberättelsen är förenlig med årsredovisningens övriga delar.</w:t>
      </w:r>
    </w:p>
    <w:p w14:paraId="7982A981" w14:textId="77777777" w:rsidR="00A93A49" w:rsidRDefault="00AE0FDD" w:rsidP="00A93A49">
      <w:r w:rsidRPr="00AE0FDD">
        <w:t>Vi tillstyrker därför att föreningsstämman fastställer resultaträkningen och balansräkningen för föreningen.</w:t>
      </w:r>
    </w:p>
    <w:p w14:paraId="24ADA370" w14:textId="77777777" w:rsidR="00A93A49" w:rsidRDefault="00A93A49" w:rsidP="00A93A49">
      <w:pPr>
        <w:rPr>
          <w:b/>
          <w:bCs/>
        </w:rPr>
      </w:pPr>
    </w:p>
    <w:p w14:paraId="3463D6FB" w14:textId="77777777" w:rsidR="00AE0FDD" w:rsidRPr="00AE0FDD" w:rsidRDefault="00AE0FDD" w:rsidP="00A93A49">
      <w:pPr>
        <w:rPr>
          <w:b/>
          <w:bCs/>
        </w:rPr>
      </w:pPr>
      <w:r w:rsidRPr="00AE0FDD">
        <w:rPr>
          <w:b/>
          <w:bCs/>
        </w:rPr>
        <w:t>Rapport om andra krav enligt lagar och andra författningar</w:t>
      </w:r>
    </w:p>
    <w:p w14:paraId="753B261C" w14:textId="5817FEC9" w:rsidR="00AE0FDD" w:rsidRPr="00AE0FDD" w:rsidRDefault="00AE0FDD" w:rsidP="00AE0FDD">
      <w:r w:rsidRPr="00AE0FDD">
        <w:t>Utöver vår revision av årsredovisningen har vi även utfört en revision om förslaget till dispositioner beträffande föreningens vinst eller förlust samt styrelsens förvaltning för Backa Stora Samfällighets</w:t>
      </w:r>
      <w:r w:rsidR="000360F4">
        <w:t>förening för räkenskapsåret 20</w:t>
      </w:r>
      <w:r w:rsidR="00413D02">
        <w:t>2</w:t>
      </w:r>
      <w:r w:rsidR="00144F95">
        <w:t>4</w:t>
      </w:r>
      <w:r w:rsidR="000360F4">
        <w:t>-05-01 -- 202</w:t>
      </w:r>
      <w:r w:rsidR="00144F95">
        <w:t>5</w:t>
      </w:r>
      <w:r w:rsidRPr="00AE0FDD">
        <w:t>-04-30.</w:t>
      </w:r>
    </w:p>
    <w:p w14:paraId="7931F296" w14:textId="77777777" w:rsidR="00AE0FDD" w:rsidRPr="00AE0FDD" w:rsidRDefault="00AE0FDD" w:rsidP="00AE0FDD">
      <w:pPr>
        <w:pStyle w:val="Rubrik3"/>
      </w:pPr>
      <w:r w:rsidRPr="00AE0FDD">
        <w:t>Styrelsens ansvar</w:t>
      </w:r>
    </w:p>
    <w:p w14:paraId="0C344C6C" w14:textId="77777777" w:rsidR="00AE0FDD" w:rsidRPr="00AE0FDD" w:rsidRDefault="00AE0FDD" w:rsidP="00AE0FDD">
      <w:r w:rsidRPr="00AE0FDD">
        <w:t>Det är styrelsen som har ansvaret för förslaget till dispositioner beträffande föreningens vinst eller förlust, och det är styrelsen som har ansvaret för förvaltningen enligt lagen om förvaltning av samfälligheter.</w:t>
      </w:r>
    </w:p>
    <w:p w14:paraId="4D647C50" w14:textId="77777777" w:rsidR="00A93A49" w:rsidRDefault="00A93A49" w:rsidP="00AE0FDD">
      <w:pPr>
        <w:pStyle w:val="Rubrik3"/>
      </w:pPr>
    </w:p>
    <w:p w14:paraId="2301E1EE" w14:textId="77777777" w:rsidR="00A93A49" w:rsidRDefault="00A93A49" w:rsidP="00AE0FDD">
      <w:pPr>
        <w:pStyle w:val="Rubrik3"/>
      </w:pPr>
    </w:p>
    <w:p w14:paraId="1A452B46" w14:textId="77777777" w:rsidR="00AE0FDD" w:rsidRPr="00AE0FDD" w:rsidRDefault="00AE0FDD" w:rsidP="00AE0FDD">
      <w:pPr>
        <w:pStyle w:val="Rubrik3"/>
      </w:pPr>
      <w:r w:rsidRPr="00AE0FDD">
        <w:t>Revisorns ansvar</w:t>
      </w:r>
    </w:p>
    <w:p w14:paraId="6A99DEAA" w14:textId="77777777" w:rsidR="00AE0FDD" w:rsidRPr="00AE0FDD" w:rsidRDefault="00AE0FDD" w:rsidP="00AE0FDD">
      <w:r w:rsidRPr="00AE0FDD">
        <w:t>Vårt ansvar är att med rimlig säkerhet uttala oss om förslaget till dispositioner beträffande föreningens vinst eller förlust och om förvaltningen på grundval av vår revision. Vi har utfört revisionen enligt god revisionssed i Sverige.</w:t>
      </w:r>
    </w:p>
    <w:p w14:paraId="2C000F7A" w14:textId="77777777" w:rsidR="00AE0FDD" w:rsidRPr="00AE0FDD" w:rsidRDefault="00AE0FDD" w:rsidP="00AE0FDD">
      <w:r w:rsidRPr="00AE0FDD">
        <w:t>Som underlag för vårt uttalande om styrelsens förslag till dispositioner beträffande föreningens vinst eller förlust har vi granskat om förslaget är förenligt med lagen om förvaltning av samfälligheter</w:t>
      </w:r>
    </w:p>
    <w:p w14:paraId="195E8E7E" w14:textId="77777777" w:rsidR="00AE0FDD" w:rsidRPr="00AE0FDD" w:rsidRDefault="00AE0FDD" w:rsidP="00AE0FDD">
      <w:r w:rsidRPr="00AE0FDD">
        <w:t>Som underlag för vårt uttalande om ansvarsfrihet har vi utöver vår revision av årsredovisningen granskat väsentliga beslut, åtgärder och förhållanden i föreningen för att kunna bedöma om någon styrelseledamot är ersättningsskyldig mot föreningen. Vi har även granskat om någon styrelseledamot på annat sätt har handlat i strid med lagen om förvaltning av samfälligheter, årsredovisningslagen eller föreningens stadgar.</w:t>
      </w:r>
    </w:p>
    <w:p w14:paraId="5B8D4313" w14:textId="77777777" w:rsidR="00AE0FDD" w:rsidRPr="00AE0FDD" w:rsidRDefault="00AE0FDD" w:rsidP="00AE0FDD">
      <w:r w:rsidRPr="00AE0FDD">
        <w:t>Vi anser att de revisionsbevis vi har inhämtat är tillräckliga och ändamålsenliga som grund för våra uttalanden.</w:t>
      </w:r>
    </w:p>
    <w:p w14:paraId="55531ECC" w14:textId="77777777" w:rsidR="00AE0FDD" w:rsidRPr="00AE0FDD" w:rsidRDefault="00AE0FDD" w:rsidP="00AE0FDD">
      <w:pPr>
        <w:pStyle w:val="Rubrik3"/>
      </w:pPr>
      <w:r w:rsidRPr="00AE0FDD">
        <w:t>Uttalanden</w:t>
      </w:r>
    </w:p>
    <w:p w14:paraId="70D14B5A" w14:textId="77777777" w:rsidR="00AE0FDD" w:rsidRPr="00AE0FDD" w:rsidRDefault="00AE0FDD" w:rsidP="00AE0FDD">
      <w:r w:rsidRPr="00AE0FDD">
        <w:t>Vi tillstyrker att föreningsstämman disponerar resultatet enligt förslaget i förvaltningsberättelsen och beviljar styrelsens ledamöter ansvarsfrihet för räkenskapsåret.</w:t>
      </w:r>
    </w:p>
    <w:p w14:paraId="2844B455" w14:textId="77777777" w:rsidR="00A93A49" w:rsidRDefault="00A93A49" w:rsidP="00AE0FDD"/>
    <w:p w14:paraId="6EC6E570" w14:textId="77777777" w:rsidR="00AE0FDD" w:rsidRPr="00AE0FDD" w:rsidRDefault="00AE0FDD" w:rsidP="00AE0FDD">
      <w:r w:rsidRPr="00AE0FDD">
        <w:t xml:space="preserve">Grundsund den                </w:t>
      </w:r>
    </w:p>
    <w:p w14:paraId="5F5CDB3E" w14:textId="77777777" w:rsidR="00A93A49" w:rsidRDefault="00A93A49" w:rsidP="00AE0FDD"/>
    <w:p w14:paraId="0853C68C" w14:textId="77777777" w:rsidR="00AE0FDD" w:rsidRPr="00AE0FDD" w:rsidRDefault="00AE0FDD" w:rsidP="00AE0FDD">
      <w:r w:rsidRPr="00AE0FDD">
        <w:t>Peter Ericsson</w:t>
      </w:r>
    </w:p>
    <w:p w14:paraId="10F4A75A" w14:textId="77777777" w:rsidR="00AE0FDD" w:rsidRPr="00AE0FDD" w:rsidRDefault="00AE0FDD"/>
    <w:p w14:paraId="14C4EDE8" w14:textId="77777777" w:rsidR="00AE0FDD" w:rsidRPr="00AE0FDD" w:rsidRDefault="00AE0FDD">
      <w:r w:rsidRPr="00AE0FDD">
        <w:t>Jan-Erik Persson</w:t>
      </w:r>
    </w:p>
    <w:p w14:paraId="61E79853" w14:textId="77777777" w:rsidR="00AE0FDD" w:rsidRPr="00AE0FDD" w:rsidRDefault="00AE0FDD"/>
    <w:p w14:paraId="0CCB8717" w14:textId="77777777" w:rsidR="00AE0FDD" w:rsidRPr="00AE0FDD" w:rsidRDefault="00AE0FDD"/>
    <w:p w14:paraId="770A3626" w14:textId="77777777" w:rsidR="00AE0FDD" w:rsidRPr="00AE0FDD" w:rsidRDefault="00AE0FDD"/>
    <w:p w14:paraId="5DCC43DE" w14:textId="77777777" w:rsidR="00AE0FDD" w:rsidRPr="00AE0FDD" w:rsidRDefault="00AE0FDD"/>
    <w:p w14:paraId="0054836E" w14:textId="77777777" w:rsidR="00AE0FDD" w:rsidRPr="00AE0FDD" w:rsidRDefault="00AE0FDD"/>
    <w:p w14:paraId="4542B607" w14:textId="77777777" w:rsidR="008909F0" w:rsidRPr="002D5EFF" w:rsidRDefault="008909F0" w:rsidP="00EA70E5"/>
    <w:sectPr w:rsidR="008909F0" w:rsidRPr="002D5EFF" w:rsidSect="00AE0FDD">
      <w:type w:val="continuous"/>
      <w:pgSz w:w="11906" w:h="16838" w:code="9"/>
      <w:pgMar w:top="1418" w:right="851" w:bottom="1701" w:left="1418" w:header="680" w:footer="397"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E558B" w14:textId="77777777" w:rsidR="003F0591" w:rsidRDefault="003F0591" w:rsidP="004E120B">
      <w:r>
        <w:separator/>
      </w:r>
    </w:p>
  </w:endnote>
  <w:endnote w:type="continuationSeparator" w:id="0">
    <w:p w14:paraId="236CDCBD" w14:textId="77777777" w:rsidR="003F0591" w:rsidRDefault="003F0591" w:rsidP="004E1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C164" w14:textId="77777777" w:rsidR="000024E8" w:rsidRDefault="00BA7ACB" w:rsidP="000024E8">
    <w:pPr>
      <w:pStyle w:val="Sidfot"/>
      <w:spacing w:after="80"/>
      <w:jc w:val="center"/>
    </w:pPr>
    <w:r>
      <w:fldChar w:fldCharType="begin"/>
    </w:r>
    <w:r w:rsidR="000024E8">
      <w:instrText xml:space="preserve"> PAGE   \* MERGEFORMAT </w:instrText>
    </w:r>
    <w:r>
      <w:fldChar w:fldCharType="separate"/>
    </w:r>
    <w:r w:rsidR="00AE0192">
      <w:rPr>
        <w:noProof/>
      </w:rPr>
      <w:t>2</w:t>
    </w:r>
    <w:r>
      <w:fldChar w:fldCharType="end"/>
    </w:r>
    <w:r w:rsidR="000024E8">
      <w:t xml:space="preserve"> (</w:t>
    </w:r>
    <w:fldSimple w:instr=" NUMPAGES   \* MERGEFORMAT ">
      <w:r w:rsidR="00AE0FDD">
        <w:rPr>
          <w:noProof/>
        </w:rPr>
        <w:t>1</w:t>
      </w:r>
    </w:fldSimple>
    <w:r w:rsidR="000024E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8943" w14:textId="77777777" w:rsidR="00DF62E6" w:rsidRPr="00DA13D2" w:rsidRDefault="00BA7ACB" w:rsidP="0030079D">
    <w:pPr>
      <w:pStyle w:val="Sidfot"/>
      <w:spacing w:after="80"/>
      <w:jc w:val="center"/>
    </w:pPr>
    <w:r>
      <w:fldChar w:fldCharType="begin"/>
    </w:r>
    <w:r w:rsidR="00DF62E6">
      <w:instrText xml:space="preserve"> PAGE   \* MERGEFORMAT </w:instrText>
    </w:r>
    <w:r>
      <w:fldChar w:fldCharType="separate"/>
    </w:r>
    <w:r w:rsidR="00B57731">
      <w:rPr>
        <w:noProof/>
      </w:rPr>
      <w:t>5</w:t>
    </w:r>
    <w:r>
      <w:fldChar w:fldCharType="end"/>
    </w:r>
    <w:r w:rsidR="00DF62E6">
      <w:t xml:space="preserve"> (</w:t>
    </w:r>
    <w:fldSimple w:instr=" NUMPAGES   \* MERGEFORMAT ">
      <w:r w:rsidR="00AE0FDD">
        <w:rPr>
          <w:noProof/>
        </w:rPr>
        <w:t>1</w:t>
      </w:r>
    </w:fldSimple>
    <w:r w:rsidR="00DF62E6">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ABF12" w14:textId="77777777" w:rsidR="00AE0192" w:rsidRDefault="00A93A49" w:rsidP="00AE0192">
    <w:pPr>
      <w:pStyle w:val="Sidfot"/>
      <w:spacing w:after="80"/>
      <w:jc w:val="center"/>
    </w:pPr>
    <w:r>
      <w:fldChar w:fldCharType="begin"/>
    </w:r>
    <w:r>
      <w:instrText xml:space="preserve"> PAGE   \* MERGEFORMAT </w:instrText>
    </w:r>
    <w:r>
      <w:fldChar w:fldCharType="separate"/>
    </w:r>
    <w:r w:rsidR="000360F4">
      <w:rPr>
        <w:noProof/>
      </w:rPr>
      <w:t>1</w:t>
    </w:r>
    <w:r>
      <w:rPr>
        <w:noProof/>
      </w:rPr>
      <w:fldChar w:fldCharType="end"/>
    </w:r>
    <w:r w:rsidR="00AE0192">
      <w:t xml:space="preserve"> (</w:t>
    </w:r>
    <w:fldSimple w:instr=" NUMPAGES   \* MERGEFORMAT ">
      <w:r w:rsidR="000360F4">
        <w:rPr>
          <w:noProof/>
        </w:rPr>
        <w:t>1</w:t>
      </w:r>
    </w:fldSimple>
    <w:r w:rsidR="00AE0192">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9CF26" w14:textId="77777777" w:rsidR="003F0591" w:rsidRDefault="003F0591" w:rsidP="004E120B">
      <w:r>
        <w:separator/>
      </w:r>
    </w:p>
  </w:footnote>
  <w:footnote w:type="continuationSeparator" w:id="0">
    <w:p w14:paraId="6D662C0D" w14:textId="77777777" w:rsidR="003F0591" w:rsidRDefault="003F0591" w:rsidP="004E1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1511" w14:textId="77777777" w:rsidR="00DF62E6" w:rsidRDefault="00DF62E6" w:rsidP="000024E8">
    <w:pPr>
      <w:pStyle w:val="Sidhuvud"/>
      <w:tabs>
        <w:tab w:val="clear" w:pos="9072"/>
        <w:tab w:val="right" w:pos="9407"/>
      </w:tabs>
      <w:spacing w:after="600"/>
      <w:ind w:left="-680" w:right="17"/>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E9E28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3ECC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F92AA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B2B5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600EA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E2B8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5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8408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0EF0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E2B75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45CE3B36"/>
    <w:multiLevelType w:val="hybridMultilevel"/>
    <w:tmpl w:val="7B88A1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3742E34"/>
    <w:multiLevelType w:val="hybridMultilevel"/>
    <w:tmpl w:val="5E2403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64A6811"/>
    <w:multiLevelType w:val="hybridMultilevel"/>
    <w:tmpl w:val="4760C370"/>
    <w:lvl w:ilvl="0" w:tplc="237006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8670BF6"/>
    <w:multiLevelType w:val="hybridMultilevel"/>
    <w:tmpl w:val="3DB0EDD0"/>
    <w:lvl w:ilvl="0" w:tplc="5136FE90">
      <w:start w:val="1"/>
      <w:numFmt w:val="bullet"/>
      <w:lvlText w:val=""/>
      <w:lvlJc w:val="left"/>
      <w:pPr>
        <w:ind w:left="720" w:hanging="360"/>
      </w:pPr>
      <w:rPr>
        <w:rFonts w:ascii="Symbol" w:hAnsi="Symbol" w:hint="default"/>
      </w:rPr>
    </w:lvl>
    <w:lvl w:ilvl="1" w:tplc="D0ACF786">
      <w:start w:val="1"/>
      <w:numFmt w:val="bullet"/>
      <w:lvlText w:val="-"/>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14299493">
    <w:abstractNumId w:val="10"/>
  </w:num>
  <w:num w:numId="2" w16cid:durableId="711543649">
    <w:abstractNumId w:val="12"/>
  </w:num>
  <w:num w:numId="3" w16cid:durableId="1641879199">
    <w:abstractNumId w:val="13"/>
  </w:num>
  <w:num w:numId="4" w16cid:durableId="1194656660">
    <w:abstractNumId w:val="8"/>
  </w:num>
  <w:num w:numId="5" w16cid:durableId="244807850">
    <w:abstractNumId w:val="3"/>
  </w:num>
  <w:num w:numId="6" w16cid:durableId="502284189">
    <w:abstractNumId w:val="2"/>
  </w:num>
  <w:num w:numId="7" w16cid:durableId="570769891">
    <w:abstractNumId w:val="1"/>
  </w:num>
  <w:num w:numId="8" w16cid:durableId="1459107711">
    <w:abstractNumId w:val="0"/>
  </w:num>
  <w:num w:numId="9" w16cid:durableId="2117210820">
    <w:abstractNumId w:val="9"/>
  </w:num>
  <w:num w:numId="10" w16cid:durableId="1924337783">
    <w:abstractNumId w:val="7"/>
  </w:num>
  <w:num w:numId="11" w16cid:durableId="223176739">
    <w:abstractNumId w:val="6"/>
  </w:num>
  <w:num w:numId="12" w16cid:durableId="1128744307">
    <w:abstractNumId w:val="5"/>
  </w:num>
  <w:num w:numId="13" w16cid:durableId="1916545924">
    <w:abstractNumId w:val="4"/>
  </w:num>
  <w:num w:numId="14" w16cid:durableId="19340493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hideSpellingErrors/>
  <w:hideGrammaticalError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1304"/>
  <w:hyphenationZone w:val="425"/>
  <w:evenAndOddHeaders/>
  <w:characterSpacingControl w:val="doNotCompress"/>
  <w:hdrShapeDefaults>
    <o:shapedefaults v:ext="edit" spidmax="2050">
      <v:stroke weight="1.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DD"/>
    <w:rsid w:val="000024E8"/>
    <w:rsid w:val="00006833"/>
    <w:rsid w:val="00017A1D"/>
    <w:rsid w:val="000301EC"/>
    <w:rsid w:val="000316E0"/>
    <w:rsid w:val="000360F4"/>
    <w:rsid w:val="000460D0"/>
    <w:rsid w:val="00047926"/>
    <w:rsid w:val="00057E2C"/>
    <w:rsid w:val="000709F4"/>
    <w:rsid w:val="0007154A"/>
    <w:rsid w:val="000814B6"/>
    <w:rsid w:val="00084D71"/>
    <w:rsid w:val="00095C5F"/>
    <w:rsid w:val="000A2B6D"/>
    <w:rsid w:val="000A79CD"/>
    <w:rsid w:val="000B030C"/>
    <w:rsid w:val="000B1805"/>
    <w:rsid w:val="000D2239"/>
    <w:rsid w:val="000D7E98"/>
    <w:rsid w:val="000E0A29"/>
    <w:rsid w:val="000E3CB0"/>
    <w:rsid w:val="000E3FE9"/>
    <w:rsid w:val="000E50EE"/>
    <w:rsid w:val="00102250"/>
    <w:rsid w:val="0011204D"/>
    <w:rsid w:val="00113956"/>
    <w:rsid w:val="00126A3E"/>
    <w:rsid w:val="0014413A"/>
    <w:rsid w:val="00144984"/>
    <w:rsid w:val="00144F95"/>
    <w:rsid w:val="00155427"/>
    <w:rsid w:val="00156244"/>
    <w:rsid w:val="0016026C"/>
    <w:rsid w:val="00166520"/>
    <w:rsid w:val="00181275"/>
    <w:rsid w:val="001875B5"/>
    <w:rsid w:val="001914E2"/>
    <w:rsid w:val="00194C48"/>
    <w:rsid w:val="00195414"/>
    <w:rsid w:val="001B0480"/>
    <w:rsid w:val="001B5A86"/>
    <w:rsid w:val="001B6C37"/>
    <w:rsid w:val="001B6CE8"/>
    <w:rsid w:val="001E5CB3"/>
    <w:rsid w:val="001F15F5"/>
    <w:rsid w:val="002152D0"/>
    <w:rsid w:val="00221FDC"/>
    <w:rsid w:val="0024024F"/>
    <w:rsid w:val="00242789"/>
    <w:rsid w:val="00243697"/>
    <w:rsid w:val="002501AD"/>
    <w:rsid w:val="0025405A"/>
    <w:rsid w:val="00256D8B"/>
    <w:rsid w:val="00262218"/>
    <w:rsid w:val="002627F6"/>
    <w:rsid w:val="00264CCA"/>
    <w:rsid w:val="00272032"/>
    <w:rsid w:val="00273734"/>
    <w:rsid w:val="0027539B"/>
    <w:rsid w:val="00277A2B"/>
    <w:rsid w:val="00282ABD"/>
    <w:rsid w:val="00294AB1"/>
    <w:rsid w:val="00297AC3"/>
    <w:rsid w:val="002B145C"/>
    <w:rsid w:val="002B588B"/>
    <w:rsid w:val="002B6D8D"/>
    <w:rsid w:val="002C234C"/>
    <w:rsid w:val="002D2F81"/>
    <w:rsid w:val="002D5EFF"/>
    <w:rsid w:val="002F3AE9"/>
    <w:rsid w:val="0030079D"/>
    <w:rsid w:val="003038D7"/>
    <w:rsid w:val="003217AD"/>
    <w:rsid w:val="00333660"/>
    <w:rsid w:val="00334367"/>
    <w:rsid w:val="00346264"/>
    <w:rsid w:val="00353CB7"/>
    <w:rsid w:val="003912CF"/>
    <w:rsid w:val="0039178F"/>
    <w:rsid w:val="003A0480"/>
    <w:rsid w:val="003A5B5D"/>
    <w:rsid w:val="003C023B"/>
    <w:rsid w:val="003C2A03"/>
    <w:rsid w:val="003C7251"/>
    <w:rsid w:val="003D1DDD"/>
    <w:rsid w:val="003D6C58"/>
    <w:rsid w:val="003F0591"/>
    <w:rsid w:val="003F264D"/>
    <w:rsid w:val="0040122B"/>
    <w:rsid w:val="00403BA3"/>
    <w:rsid w:val="00412FD2"/>
    <w:rsid w:val="00413D02"/>
    <w:rsid w:val="00413E0B"/>
    <w:rsid w:val="00417F0A"/>
    <w:rsid w:val="00420BB8"/>
    <w:rsid w:val="00421BE9"/>
    <w:rsid w:val="00436377"/>
    <w:rsid w:val="0043703F"/>
    <w:rsid w:val="00446623"/>
    <w:rsid w:val="00455578"/>
    <w:rsid w:val="00460C7B"/>
    <w:rsid w:val="0046428A"/>
    <w:rsid w:val="00466144"/>
    <w:rsid w:val="004676ED"/>
    <w:rsid w:val="00471332"/>
    <w:rsid w:val="00473404"/>
    <w:rsid w:val="00474288"/>
    <w:rsid w:val="004905DB"/>
    <w:rsid w:val="0049556E"/>
    <w:rsid w:val="004C0516"/>
    <w:rsid w:val="004D6D0D"/>
    <w:rsid w:val="004E120B"/>
    <w:rsid w:val="004E68EA"/>
    <w:rsid w:val="004F0C17"/>
    <w:rsid w:val="004F53D4"/>
    <w:rsid w:val="004F54AE"/>
    <w:rsid w:val="004F6491"/>
    <w:rsid w:val="00514611"/>
    <w:rsid w:val="00514C14"/>
    <w:rsid w:val="00520185"/>
    <w:rsid w:val="00525053"/>
    <w:rsid w:val="005265F2"/>
    <w:rsid w:val="00530096"/>
    <w:rsid w:val="00533EAA"/>
    <w:rsid w:val="0054142B"/>
    <w:rsid w:val="00542359"/>
    <w:rsid w:val="00553FE6"/>
    <w:rsid w:val="0055415D"/>
    <w:rsid w:val="00557E9B"/>
    <w:rsid w:val="00572EBF"/>
    <w:rsid w:val="005748D0"/>
    <w:rsid w:val="005762BC"/>
    <w:rsid w:val="00577BAB"/>
    <w:rsid w:val="005908A9"/>
    <w:rsid w:val="00591B8B"/>
    <w:rsid w:val="005969F1"/>
    <w:rsid w:val="005A42D8"/>
    <w:rsid w:val="005A751F"/>
    <w:rsid w:val="005B1BCA"/>
    <w:rsid w:val="005C1549"/>
    <w:rsid w:val="005C35F4"/>
    <w:rsid w:val="005D2F7F"/>
    <w:rsid w:val="005E4572"/>
    <w:rsid w:val="00606C4B"/>
    <w:rsid w:val="0060736A"/>
    <w:rsid w:val="00607394"/>
    <w:rsid w:val="006174A5"/>
    <w:rsid w:val="00621563"/>
    <w:rsid w:val="00623B33"/>
    <w:rsid w:val="006309E1"/>
    <w:rsid w:val="00631E70"/>
    <w:rsid w:val="00646FA0"/>
    <w:rsid w:val="006515E1"/>
    <w:rsid w:val="006573BF"/>
    <w:rsid w:val="006614AB"/>
    <w:rsid w:val="006621ED"/>
    <w:rsid w:val="00664D6E"/>
    <w:rsid w:val="00665C0F"/>
    <w:rsid w:val="006865E7"/>
    <w:rsid w:val="0068696B"/>
    <w:rsid w:val="0069509D"/>
    <w:rsid w:val="00697C94"/>
    <w:rsid w:val="006A4A3B"/>
    <w:rsid w:val="006B1162"/>
    <w:rsid w:val="006B7D6B"/>
    <w:rsid w:val="006C60FA"/>
    <w:rsid w:val="006D2847"/>
    <w:rsid w:val="006D49CA"/>
    <w:rsid w:val="006D4A29"/>
    <w:rsid w:val="006D7F42"/>
    <w:rsid w:val="006F1C60"/>
    <w:rsid w:val="006F5FAA"/>
    <w:rsid w:val="006F640A"/>
    <w:rsid w:val="00705416"/>
    <w:rsid w:val="00717545"/>
    <w:rsid w:val="00736927"/>
    <w:rsid w:val="007500E3"/>
    <w:rsid w:val="0075326D"/>
    <w:rsid w:val="00761A23"/>
    <w:rsid w:val="007748E9"/>
    <w:rsid w:val="00786BF0"/>
    <w:rsid w:val="007A0777"/>
    <w:rsid w:val="007A5519"/>
    <w:rsid w:val="007C1B5A"/>
    <w:rsid w:val="007C27ED"/>
    <w:rsid w:val="007C7214"/>
    <w:rsid w:val="007D3D3C"/>
    <w:rsid w:val="007E51A6"/>
    <w:rsid w:val="007F64A2"/>
    <w:rsid w:val="008064DD"/>
    <w:rsid w:val="00817A5B"/>
    <w:rsid w:val="0082202D"/>
    <w:rsid w:val="00822DD6"/>
    <w:rsid w:val="0082413B"/>
    <w:rsid w:val="008245B5"/>
    <w:rsid w:val="00826897"/>
    <w:rsid w:val="008346BD"/>
    <w:rsid w:val="0084636A"/>
    <w:rsid w:val="00870139"/>
    <w:rsid w:val="0087155A"/>
    <w:rsid w:val="00873F47"/>
    <w:rsid w:val="008811CF"/>
    <w:rsid w:val="0088717D"/>
    <w:rsid w:val="008909F0"/>
    <w:rsid w:val="008A3507"/>
    <w:rsid w:val="008B212C"/>
    <w:rsid w:val="008B74B1"/>
    <w:rsid w:val="008B79A6"/>
    <w:rsid w:val="008C0228"/>
    <w:rsid w:val="008C4749"/>
    <w:rsid w:val="008C51D4"/>
    <w:rsid w:val="008D1E2B"/>
    <w:rsid w:val="008D39EF"/>
    <w:rsid w:val="008D548F"/>
    <w:rsid w:val="008D694B"/>
    <w:rsid w:val="008E00A2"/>
    <w:rsid w:val="008E35D2"/>
    <w:rsid w:val="008E3CDB"/>
    <w:rsid w:val="008F03BE"/>
    <w:rsid w:val="00900CD9"/>
    <w:rsid w:val="009033F3"/>
    <w:rsid w:val="00903BFE"/>
    <w:rsid w:val="00906BF3"/>
    <w:rsid w:val="0091136E"/>
    <w:rsid w:val="00913F10"/>
    <w:rsid w:val="0092055A"/>
    <w:rsid w:val="00922B57"/>
    <w:rsid w:val="00927181"/>
    <w:rsid w:val="00927787"/>
    <w:rsid w:val="00930364"/>
    <w:rsid w:val="00930824"/>
    <w:rsid w:val="009318BE"/>
    <w:rsid w:val="00934145"/>
    <w:rsid w:val="00934888"/>
    <w:rsid w:val="00956F6B"/>
    <w:rsid w:val="0095793C"/>
    <w:rsid w:val="00986C2C"/>
    <w:rsid w:val="00992BFD"/>
    <w:rsid w:val="009A311B"/>
    <w:rsid w:val="009A3574"/>
    <w:rsid w:val="009A6100"/>
    <w:rsid w:val="009C688F"/>
    <w:rsid w:val="009D6FAF"/>
    <w:rsid w:val="009E1A45"/>
    <w:rsid w:val="009E233D"/>
    <w:rsid w:val="009E50E3"/>
    <w:rsid w:val="00A035D5"/>
    <w:rsid w:val="00A04C67"/>
    <w:rsid w:val="00A11F42"/>
    <w:rsid w:val="00A2125C"/>
    <w:rsid w:val="00A23DA5"/>
    <w:rsid w:val="00A34E3B"/>
    <w:rsid w:val="00A36C0C"/>
    <w:rsid w:val="00A4568C"/>
    <w:rsid w:val="00A65BDA"/>
    <w:rsid w:val="00A7031E"/>
    <w:rsid w:val="00A75A42"/>
    <w:rsid w:val="00A87D22"/>
    <w:rsid w:val="00A93A49"/>
    <w:rsid w:val="00AA0F6D"/>
    <w:rsid w:val="00AA1FAB"/>
    <w:rsid w:val="00AA3D67"/>
    <w:rsid w:val="00AA661D"/>
    <w:rsid w:val="00AA734C"/>
    <w:rsid w:val="00AA7E3F"/>
    <w:rsid w:val="00AB5A71"/>
    <w:rsid w:val="00AD05FC"/>
    <w:rsid w:val="00AD063F"/>
    <w:rsid w:val="00AD58EC"/>
    <w:rsid w:val="00AD5A82"/>
    <w:rsid w:val="00AE0192"/>
    <w:rsid w:val="00AE0B5A"/>
    <w:rsid w:val="00AE0FDD"/>
    <w:rsid w:val="00AE1B75"/>
    <w:rsid w:val="00AF4A37"/>
    <w:rsid w:val="00AF5F6E"/>
    <w:rsid w:val="00AF73E4"/>
    <w:rsid w:val="00B04BB6"/>
    <w:rsid w:val="00B061BF"/>
    <w:rsid w:val="00B13608"/>
    <w:rsid w:val="00B144A3"/>
    <w:rsid w:val="00B15364"/>
    <w:rsid w:val="00B21C09"/>
    <w:rsid w:val="00B22B24"/>
    <w:rsid w:val="00B33191"/>
    <w:rsid w:val="00B36306"/>
    <w:rsid w:val="00B409AF"/>
    <w:rsid w:val="00B50088"/>
    <w:rsid w:val="00B57065"/>
    <w:rsid w:val="00B57731"/>
    <w:rsid w:val="00B71667"/>
    <w:rsid w:val="00B721B0"/>
    <w:rsid w:val="00B72DE2"/>
    <w:rsid w:val="00B83BDA"/>
    <w:rsid w:val="00B86F23"/>
    <w:rsid w:val="00BA0AA5"/>
    <w:rsid w:val="00BA7ACB"/>
    <w:rsid w:val="00BC3B83"/>
    <w:rsid w:val="00BC6B2E"/>
    <w:rsid w:val="00BD4266"/>
    <w:rsid w:val="00BD7353"/>
    <w:rsid w:val="00BE1A96"/>
    <w:rsid w:val="00BE20F4"/>
    <w:rsid w:val="00C04BAE"/>
    <w:rsid w:val="00C24FD8"/>
    <w:rsid w:val="00C27385"/>
    <w:rsid w:val="00C35869"/>
    <w:rsid w:val="00C3710E"/>
    <w:rsid w:val="00C4135C"/>
    <w:rsid w:val="00C45B04"/>
    <w:rsid w:val="00C55C02"/>
    <w:rsid w:val="00C801AA"/>
    <w:rsid w:val="00C80EAA"/>
    <w:rsid w:val="00C82CFB"/>
    <w:rsid w:val="00C83612"/>
    <w:rsid w:val="00C866D8"/>
    <w:rsid w:val="00C8688F"/>
    <w:rsid w:val="00C8792E"/>
    <w:rsid w:val="00C92F3F"/>
    <w:rsid w:val="00C93D7B"/>
    <w:rsid w:val="00C96C8A"/>
    <w:rsid w:val="00C973F4"/>
    <w:rsid w:val="00CA522F"/>
    <w:rsid w:val="00CB16F5"/>
    <w:rsid w:val="00CB4664"/>
    <w:rsid w:val="00CB4DAC"/>
    <w:rsid w:val="00CB7080"/>
    <w:rsid w:val="00CB71BE"/>
    <w:rsid w:val="00CC0DA2"/>
    <w:rsid w:val="00CC4AF3"/>
    <w:rsid w:val="00CE278F"/>
    <w:rsid w:val="00CE3108"/>
    <w:rsid w:val="00CF1D99"/>
    <w:rsid w:val="00CF2402"/>
    <w:rsid w:val="00CF36C0"/>
    <w:rsid w:val="00CF77BE"/>
    <w:rsid w:val="00D015D1"/>
    <w:rsid w:val="00D01DD5"/>
    <w:rsid w:val="00D05FC9"/>
    <w:rsid w:val="00D076BA"/>
    <w:rsid w:val="00D1015F"/>
    <w:rsid w:val="00D12DCC"/>
    <w:rsid w:val="00D14E2D"/>
    <w:rsid w:val="00D15A8D"/>
    <w:rsid w:val="00D17048"/>
    <w:rsid w:val="00D233DB"/>
    <w:rsid w:val="00D308A1"/>
    <w:rsid w:val="00D31D4A"/>
    <w:rsid w:val="00D442D3"/>
    <w:rsid w:val="00D46A04"/>
    <w:rsid w:val="00D4748C"/>
    <w:rsid w:val="00D52C0A"/>
    <w:rsid w:val="00D6106F"/>
    <w:rsid w:val="00D747EB"/>
    <w:rsid w:val="00D7667A"/>
    <w:rsid w:val="00D77A55"/>
    <w:rsid w:val="00D825D8"/>
    <w:rsid w:val="00D83834"/>
    <w:rsid w:val="00D86548"/>
    <w:rsid w:val="00D872B3"/>
    <w:rsid w:val="00D91C47"/>
    <w:rsid w:val="00D944F3"/>
    <w:rsid w:val="00D96866"/>
    <w:rsid w:val="00DA04F4"/>
    <w:rsid w:val="00DA13D2"/>
    <w:rsid w:val="00DB2123"/>
    <w:rsid w:val="00DB2B5C"/>
    <w:rsid w:val="00DB2FA2"/>
    <w:rsid w:val="00DE349C"/>
    <w:rsid w:val="00DE3727"/>
    <w:rsid w:val="00DF4C69"/>
    <w:rsid w:val="00DF62E6"/>
    <w:rsid w:val="00DF6539"/>
    <w:rsid w:val="00DF783B"/>
    <w:rsid w:val="00E00ADE"/>
    <w:rsid w:val="00E059CC"/>
    <w:rsid w:val="00E0713F"/>
    <w:rsid w:val="00E078F1"/>
    <w:rsid w:val="00E1343C"/>
    <w:rsid w:val="00E138E9"/>
    <w:rsid w:val="00E21436"/>
    <w:rsid w:val="00E41FF5"/>
    <w:rsid w:val="00E42208"/>
    <w:rsid w:val="00E4387E"/>
    <w:rsid w:val="00E47F89"/>
    <w:rsid w:val="00E50A68"/>
    <w:rsid w:val="00E60507"/>
    <w:rsid w:val="00E65E0B"/>
    <w:rsid w:val="00E704EB"/>
    <w:rsid w:val="00E7142C"/>
    <w:rsid w:val="00E714C6"/>
    <w:rsid w:val="00E720D3"/>
    <w:rsid w:val="00E80EBA"/>
    <w:rsid w:val="00E81E37"/>
    <w:rsid w:val="00E8368A"/>
    <w:rsid w:val="00E91C60"/>
    <w:rsid w:val="00E96482"/>
    <w:rsid w:val="00E97BA5"/>
    <w:rsid w:val="00EA4D09"/>
    <w:rsid w:val="00EA70E5"/>
    <w:rsid w:val="00EB12B9"/>
    <w:rsid w:val="00EB270F"/>
    <w:rsid w:val="00EB5227"/>
    <w:rsid w:val="00EB642D"/>
    <w:rsid w:val="00EC15E0"/>
    <w:rsid w:val="00EC388A"/>
    <w:rsid w:val="00EC4AB2"/>
    <w:rsid w:val="00EE2513"/>
    <w:rsid w:val="00EE33CC"/>
    <w:rsid w:val="00EF172B"/>
    <w:rsid w:val="00EF2E0E"/>
    <w:rsid w:val="00F147DD"/>
    <w:rsid w:val="00F16063"/>
    <w:rsid w:val="00F30739"/>
    <w:rsid w:val="00F3459C"/>
    <w:rsid w:val="00F34769"/>
    <w:rsid w:val="00F417EB"/>
    <w:rsid w:val="00F42EA0"/>
    <w:rsid w:val="00F43243"/>
    <w:rsid w:val="00F51A8C"/>
    <w:rsid w:val="00F5325E"/>
    <w:rsid w:val="00F57865"/>
    <w:rsid w:val="00F71D5D"/>
    <w:rsid w:val="00F77406"/>
    <w:rsid w:val="00F8558A"/>
    <w:rsid w:val="00F86E17"/>
    <w:rsid w:val="00F95CE5"/>
    <w:rsid w:val="00F95FD4"/>
    <w:rsid w:val="00F96C86"/>
    <w:rsid w:val="00FB05E2"/>
    <w:rsid w:val="00FB074D"/>
    <w:rsid w:val="00FC7DAF"/>
    <w:rsid w:val="00FD0CF8"/>
    <w:rsid w:val="00FD1517"/>
    <w:rsid w:val="00FD276F"/>
    <w:rsid w:val="00FD699D"/>
    <w:rsid w:val="00FF088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v:stroke weight="1.5pt"/>
    </o:shapedefaults>
    <o:shapelayout v:ext="edit">
      <o:idmap v:ext="edit" data="2"/>
    </o:shapelayout>
  </w:shapeDefaults>
  <w:decimalSymbol w:val=","/>
  <w:listSeparator w:val=";"/>
  <w14:docId w14:val="69CB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C"/>
    <w:pPr>
      <w:spacing w:after="80" w:line="240" w:lineRule="auto"/>
    </w:pPr>
    <w:rPr>
      <w:rFonts w:ascii="Times New Roman" w:hAnsi="Times New Roman"/>
      <w:sz w:val="17"/>
    </w:rPr>
  </w:style>
  <w:style w:type="paragraph" w:styleId="Rubrik1">
    <w:name w:val="heading 1"/>
    <w:basedOn w:val="Normal"/>
    <w:next w:val="Normal"/>
    <w:link w:val="Rubrik1Char"/>
    <w:uiPriority w:val="9"/>
    <w:qFormat/>
    <w:rsid w:val="00EA70E5"/>
    <w:pPr>
      <w:spacing w:after="240"/>
      <w:outlineLvl w:val="0"/>
    </w:pPr>
    <w:rPr>
      <w:rFonts w:asciiTheme="minorHAnsi" w:hAnsiTheme="minorHAnsi"/>
      <w:b/>
      <w:bCs/>
      <w:caps/>
      <w:sz w:val="24"/>
      <w:lang w:val="en-US"/>
    </w:rPr>
  </w:style>
  <w:style w:type="paragraph" w:styleId="Rubrik2">
    <w:name w:val="heading 2"/>
    <w:basedOn w:val="Normal"/>
    <w:next w:val="Normal"/>
    <w:link w:val="Rubrik2Char"/>
    <w:uiPriority w:val="9"/>
    <w:qFormat/>
    <w:rsid w:val="0095793C"/>
    <w:pPr>
      <w:spacing w:before="160" w:after="40"/>
      <w:outlineLvl w:val="1"/>
    </w:pPr>
    <w:rPr>
      <w:b/>
      <w:bCs/>
      <w:lang w:val="en-US"/>
    </w:rPr>
  </w:style>
  <w:style w:type="paragraph" w:styleId="Rubrik3">
    <w:name w:val="heading 3"/>
    <w:basedOn w:val="Normal"/>
    <w:next w:val="Normal"/>
    <w:link w:val="Rubrik3Char"/>
    <w:uiPriority w:val="9"/>
    <w:unhideWhenUsed/>
    <w:qFormat/>
    <w:rsid w:val="0095793C"/>
    <w:pPr>
      <w:spacing w:before="160" w:after="40"/>
      <w:outlineLvl w:val="2"/>
    </w:pPr>
    <w:rPr>
      <w:b/>
      <w:bCs/>
      <w:i/>
      <w:iCs/>
      <w:noProof/>
    </w:rPr>
  </w:style>
  <w:style w:type="paragraph" w:styleId="Rubrik4">
    <w:name w:val="heading 4"/>
    <w:basedOn w:val="Normal"/>
    <w:next w:val="Normal"/>
    <w:link w:val="Rubrik4Char"/>
    <w:uiPriority w:val="9"/>
    <w:semiHidden/>
    <w:unhideWhenUsed/>
    <w:rsid w:val="00B144A3"/>
    <w:pPr>
      <w:keepNext/>
      <w:keepLines/>
      <w:spacing w:before="200"/>
      <w:outlineLvl w:val="3"/>
    </w:pPr>
    <w:rPr>
      <w:rFonts w:ascii="Trebuchet MS" w:eastAsiaTheme="majorEastAsia" w:hAnsi="Trebuchet MS" w:cstheme="majorBidi"/>
      <w:bCs/>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4E120B"/>
    <w:pPr>
      <w:tabs>
        <w:tab w:val="center" w:pos="4536"/>
        <w:tab w:val="right" w:pos="9072"/>
      </w:tabs>
    </w:pPr>
  </w:style>
  <w:style w:type="character" w:customStyle="1" w:styleId="SidhuvudChar">
    <w:name w:val="Sidhuvud Char"/>
    <w:basedOn w:val="Standardstycketeckensnitt"/>
    <w:link w:val="Sidhuvud"/>
    <w:uiPriority w:val="99"/>
    <w:rsid w:val="004E120B"/>
  </w:style>
  <w:style w:type="paragraph" w:styleId="Sidfot">
    <w:name w:val="footer"/>
    <w:link w:val="SidfotChar"/>
    <w:uiPriority w:val="99"/>
    <w:rsid w:val="006B1162"/>
    <w:pPr>
      <w:tabs>
        <w:tab w:val="center" w:pos="4536"/>
        <w:tab w:val="right" w:pos="9072"/>
      </w:tabs>
      <w:spacing w:after="0" w:line="240" w:lineRule="auto"/>
    </w:pPr>
    <w:rPr>
      <w:rFonts w:ascii="Calibri" w:hAnsi="Calibri" w:cs="Times New Roman"/>
      <w:sz w:val="18"/>
      <w:szCs w:val="17"/>
    </w:rPr>
  </w:style>
  <w:style w:type="character" w:customStyle="1" w:styleId="SidfotChar">
    <w:name w:val="Sidfot Char"/>
    <w:basedOn w:val="Standardstycketeckensnitt"/>
    <w:link w:val="Sidfot"/>
    <w:uiPriority w:val="99"/>
    <w:rsid w:val="006B1162"/>
    <w:rPr>
      <w:rFonts w:ascii="Calibri" w:hAnsi="Calibri" w:cs="Times New Roman"/>
      <w:sz w:val="18"/>
      <w:szCs w:val="17"/>
    </w:rPr>
  </w:style>
  <w:style w:type="character" w:styleId="Hyperlnk">
    <w:name w:val="Hyperlink"/>
    <w:basedOn w:val="Standardstycketeckensnitt"/>
    <w:uiPriority w:val="99"/>
    <w:unhideWhenUsed/>
    <w:rsid w:val="004E120B"/>
    <w:rPr>
      <w:color w:val="0000FF" w:themeColor="hyperlink"/>
      <w:u w:val="single"/>
    </w:rPr>
  </w:style>
  <w:style w:type="paragraph" w:styleId="Ballongtext">
    <w:name w:val="Balloon Text"/>
    <w:basedOn w:val="Normal"/>
    <w:link w:val="BallongtextChar"/>
    <w:uiPriority w:val="99"/>
    <w:semiHidden/>
    <w:unhideWhenUsed/>
    <w:rsid w:val="004E120B"/>
    <w:rPr>
      <w:rFonts w:ascii="Tahoma" w:hAnsi="Tahoma" w:cs="Tahoma"/>
      <w:szCs w:val="16"/>
    </w:rPr>
  </w:style>
  <w:style w:type="character" w:customStyle="1" w:styleId="BallongtextChar">
    <w:name w:val="Ballongtext Char"/>
    <w:basedOn w:val="Standardstycketeckensnitt"/>
    <w:link w:val="Ballongtext"/>
    <w:uiPriority w:val="99"/>
    <w:semiHidden/>
    <w:rsid w:val="004E120B"/>
    <w:rPr>
      <w:rFonts w:ascii="Tahoma" w:hAnsi="Tahoma" w:cs="Tahoma"/>
      <w:sz w:val="16"/>
      <w:szCs w:val="16"/>
    </w:rPr>
  </w:style>
  <w:style w:type="character" w:customStyle="1" w:styleId="Rubrik1Char">
    <w:name w:val="Rubrik 1 Char"/>
    <w:basedOn w:val="Standardstycketeckensnitt"/>
    <w:link w:val="Rubrik1"/>
    <w:uiPriority w:val="9"/>
    <w:rsid w:val="00EA70E5"/>
    <w:rPr>
      <w:b/>
      <w:bCs/>
      <w:caps/>
      <w:sz w:val="24"/>
      <w:lang w:val="en-US"/>
    </w:rPr>
  </w:style>
  <w:style w:type="character" w:customStyle="1" w:styleId="Rubrik2Char">
    <w:name w:val="Rubrik 2 Char"/>
    <w:basedOn w:val="Standardstycketeckensnitt"/>
    <w:link w:val="Rubrik2"/>
    <w:uiPriority w:val="9"/>
    <w:rsid w:val="0095793C"/>
    <w:rPr>
      <w:rFonts w:ascii="Times New Roman" w:hAnsi="Times New Roman"/>
      <w:b/>
      <w:bCs/>
      <w:sz w:val="17"/>
      <w:lang w:val="en-US"/>
    </w:rPr>
  </w:style>
  <w:style w:type="character" w:customStyle="1" w:styleId="Rubrik3Char">
    <w:name w:val="Rubrik 3 Char"/>
    <w:basedOn w:val="Standardstycketeckensnitt"/>
    <w:link w:val="Rubrik3"/>
    <w:uiPriority w:val="9"/>
    <w:rsid w:val="0095793C"/>
    <w:rPr>
      <w:rFonts w:ascii="Times New Roman" w:hAnsi="Times New Roman"/>
      <w:b/>
      <w:bCs/>
      <w:i/>
      <w:iCs/>
      <w:noProof/>
      <w:sz w:val="17"/>
    </w:rPr>
  </w:style>
  <w:style w:type="table" w:styleId="Tabellrutnt">
    <w:name w:val="Table Grid"/>
    <w:basedOn w:val="Normaltabell"/>
    <w:uiPriority w:val="59"/>
    <w:rsid w:val="008F03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juslista-dekorfrg11">
    <w:name w:val="Ljus lista - dekorfärg 11"/>
    <w:basedOn w:val="Normaltabell"/>
    <w:uiPriority w:val="61"/>
    <w:rsid w:val="008F03BE"/>
    <w:pPr>
      <w:spacing w:after="0" w:line="240" w:lineRule="auto"/>
    </w:pPr>
    <w:tblPr>
      <w:tblStyleRowBandSize w:val="1"/>
      <w:tblStyleColBandSize w:val="1"/>
      <w:tblBorders>
        <w:top w:val="single" w:sz="8" w:space="0" w:color="E2001A" w:themeColor="accent1"/>
        <w:left w:val="single" w:sz="8" w:space="0" w:color="E2001A" w:themeColor="accent1"/>
        <w:bottom w:val="single" w:sz="8" w:space="0" w:color="E2001A" w:themeColor="accent1"/>
        <w:right w:val="single" w:sz="8" w:space="0" w:color="E2001A" w:themeColor="accent1"/>
      </w:tblBorders>
    </w:tblPr>
    <w:tblStylePr w:type="firstRow">
      <w:pPr>
        <w:spacing w:before="0" w:after="0" w:line="240" w:lineRule="auto"/>
      </w:pPr>
      <w:rPr>
        <w:b/>
        <w:bCs/>
        <w:color w:val="FFFFFF" w:themeColor="background1"/>
      </w:rPr>
      <w:tblPr/>
      <w:tcPr>
        <w:shd w:val="clear" w:color="auto" w:fill="E2001A" w:themeFill="accent1"/>
      </w:tcPr>
    </w:tblStylePr>
    <w:tblStylePr w:type="lastRow">
      <w:pPr>
        <w:spacing w:before="0" w:after="0" w:line="240" w:lineRule="auto"/>
      </w:pPr>
      <w:rPr>
        <w:b/>
        <w:bCs/>
      </w:rPr>
      <w:tblPr/>
      <w:tcPr>
        <w:tcBorders>
          <w:top w:val="double" w:sz="6" w:space="0" w:color="E2001A" w:themeColor="accent1"/>
          <w:left w:val="single" w:sz="8" w:space="0" w:color="E2001A" w:themeColor="accent1"/>
          <w:bottom w:val="single" w:sz="8" w:space="0" w:color="E2001A" w:themeColor="accent1"/>
          <w:right w:val="single" w:sz="8" w:space="0" w:color="E2001A" w:themeColor="accent1"/>
        </w:tcBorders>
      </w:tcPr>
    </w:tblStylePr>
    <w:tblStylePr w:type="firstCol">
      <w:rPr>
        <w:b/>
        <w:bCs/>
      </w:rPr>
    </w:tblStylePr>
    <w:tblStylePr w:type="lastCol">
      <w:rPr>
        <w:b/>
        <w:bCs/>
      </w:rPr>
    </w:tblStylePr>
    <w:tblStylePr w:type="band1Vert">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tblStylePr w:type="band1Horz">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style>
  <w:style w:type="table" w:styleId="Ljuslista-dekorfrg4">
    <w:name w:val="Light List Accent 4"/>
    <w:basedOn w:val="Normaltabell"/>
    <w:uiPriority w:val="61"/>
    <w:rsid w:val="008F03BE"/>
    <w:pPr>
      <w:spacing w:after="0" w:line="240" w:lineRule="auto"/>
    </w:pPr>
    <w:tblPr>
      <w:tblStyleRowBandSize w:val="1"/>
      <w:tblStyleColBandSize w:val="1"/>
      <w:tblBorders>
        <w:top w:val="single" w:sz="8" w:space="0" w:color="B1C800" w:themeColor="accent4"/>
        <w:left w:val="single" w:sz="8" w:space="0" w:color="B1C800" w:themeColor="accent4"/>
        <w:bottom w:val="single" w:sz="8" w:space="0" w:color="B1C800" w:themeColor="accent4"/>
        <w:right w:val="single" w:sz="8" w:space="0" w:color="B1C800" w:themeColor="accent4"/>
      </w:tblBorders>
    </w:tblPr>
    <w:tblStylePr w:type="firstRow">
      <w:pPr>
        <w:spacing w:before="0" w:after="0" w:line="240" w:lineRule="auto"/>
      </w:pPr>
      <w:rPr>
        <w:b/>
        <w:bCs/>
        <w:color w:val="FFFFFF" w:themeColor="background1"/>
      </w:rPr>
      <w:tblPr/>
      <w:tcPr>
        <w:shd w:val="clear" w:color="auto" w:fill="B1C800" w:themeFill="accent4"/>
      </w:tcPr>
    </w:tblStylePr>
    <w:tblStylePr w:type="lastRow">
      <w:pPr>
        <w:spacing w:before="0" w:after="0" w:line="240" w:lineRule="auto"/>
      </w:pPr>
      <w:rPr>
        <w:b/>
        <w:bCs/>
      </w:rPr>
      <w:tblPr/>
      <w:tcPr>
        <w:tcBorders>
          <w:top w:val="double" w:sz="6" w:space="0" w:color="B1C800" w:themeColor="accent4"/>
          <w:left w:val="single" w:sz="8" w:space="0" w:color="B1C800" w:themeColor="accent4"/>
          <w:bottom w:val="single" w:sz="8" w:space="0" w:color="B1C800" w:themeColor="accent4"/>
          <w:right w:val="single" w:sz="8" w:space="0" w:color="B1C800" w:themeColor="accent4"/>
        </w:tcBorders>
      </w:tcPr>
    </w:tblStylePr>
    <w:tblStylePr w:type="firstCol">
      <w:rPr>
        <w:b/>
        <w:bCs/>
      </w:rPr>
    </w:tblStylePr>
    <w:tblStylePr w:type="lastCol">
      <w:rPr>
        <w:b/>
        <w:bCs/>
      </w:rPr>
    </w:tblStylePr>
    <w:tblStylePr w:type="band1Vert">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tblStylePr w:type="band1Horz">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style>
  <w:style w:type="paragraph" w:styleId="Liststycke">
    <w:name w:val="List Paragraph"/>
    <w:basedOn w:val="Normal"/>
    <w:uiPriority w:val="34"/>
    <w:semiHidden/>
    <w:rsid w:val="0007154A"/>
    <w:pPr>
      <w:ind w:left="720"/>
      <w:contextualSpacing/>
    </w:pPr>
  </w:style>
  <w:style w:type="character" w:styleId="Platshllartext">
    <w:name w:val="Placeholder Text"/>
    <w:basedOn w:val="Standardstycketeckensnitt"/>
    <w:uiPriority w:val="99"/>
    <w:semiHidden/>
    <w:rsid w:val="0027539B"/>
    <w:rPr>
      <w:color w:val="808080"/>
    </w:rPr>
  </w:style>
  <w:style w:type="character" w:customStyle="1" w:styleId="Rubrik4Char">
    <w:name w:val="Rubrik 4 Char"/>
    <w:basedOn w:val="Standardstycketeckensnitt"/>
    <w:link w:val="Rubrik4"/>
    <w:uiPriority w:val="9"/>
    <w:semiHidden/>
    <w:rsid w:val="00B144A3"/>
    <w:rPr>
      <w:rFonts w:ascii="Trebuchet MS" w:eastAsiaTheme="majorEastAsia" w:hAnsi="Trebuchet MS" w:cstheme="majorBidi"/>
      <w:bCs/>
      <w:iCs/>
      <w:sz w:val="20"/>
    </w:rPr>
  </w:style>
  <w:style w:type="paragraph" w:customStyle="1" w:styleId="Mvh">
    <w:name w:val="Mvh"/>
    <w:next w:val="Normal"/>
    <w:rsid w:val="002C234C"/>
    <w:pPr>
      <w:spacing w:after="880" w:line="240" w:lineRule="auto"/>
    </w:pPr>
    <w:rPr>
      <w:rFonts w:ascii="Times New Roman" w:hAnsi="Times New Roman"/>
    </w:rPr>
  </w:style>
  <w:style w:type="paragraph" w:styleId="Ingetavstnd">
    <w:name w:val="No Spacing"/>
    <w:uiPriority w:val="1"/>
    <w:unhideWhenUsed/>
    <w:rsid w:val="00BA0AA5"/>
    <w:pPr>
      <w:spacing w:after="0" w:line="240" w:lineRule="auto"/>
    </w:pPr>
    <w:rPr>
      <w:rFonts w:ascii="Arial" w:eastAsia="Calibri" w:hAnsi="Arial" w:cs="Arial"/>
      <w:sz w:val="20"/>
    </w:rPr>
  </w:style>
  <w:style w:type="paragraph" w:styleId="Underrubrik">
    <w:name w:val="Subtitle"/>
    <w:basedOn w:val="Normal"/>
    <w:next w:val="Normal"/>
    <w:link w:val="UnderrubrikChar"/>
    <w:uiPriority w:val="11"/>
    <w:qFormat/>
    <w:rsid w:val="00D05FC9"/>
    <w:pPr>
      <w:numPr>
        <w:ilvl w:val="1"/>
      </w:numPr>
      <w:spacing w:after="240"/>
      <w:contextualSpacing/>
    </w:pPr>
    <w:rPr>
      <w:rFonts w:eastAsiaTheme="majorEastAsia" w:cstheme="majorBidi"/>
      <w:iCs/>
      <w:sz w:val="22"/>
      <w:szCs w:val="24"/>
    </w:rPr>
  </w:style>
  <w:style w:type="paragraph" w:customStyle="1" w:styleId="Tabelltext">
    <w:name w:val="Tabelltext"/>
    <w:rsid w:val="008B79A6"/>
    <w:pPr>
      <w:spacing w:after="0" w:line="240" w:lineRule="auto"/>
    </w:pPr>
    <w:rPr>
      <w:rFonts w:ascii="Arial" w:hAnsi="Arial"/>
      <w:sz w:val="20"/>
    </w:rPr>
  </w:style>
  <w:style w:type="paragraph" w:styleId="Rubrik">
    <w:name w:val="Title"/>
    <w:aliases w:val="Dokumenttyp"/>
    <w:basedOn w:val="Normal"/>
    <w:next w:val="Normal"/>
    <w:link w:val="RubrikChar"/>
    <w:uiPriority w:val="2"/>
    <w:rsid w:val="00E7142C"/>
    <w:pPr>
      <w:spacing w:before="120" w:after="240"/>
      <w:jc w:val="center"/>
    </w:pPr>
    <w:rPr>
      <w:rFonts w:eastAsiaTheme="majorEastAsia" w:cstheme="majorBidi"/>
      <w:b/>
      <w:color w:val="000000" w:themeColor="text2" w:themeShade="BF"/>
      <w:spacing w:val="5"/>
      <w:kern w:val="28"/>
      <w:sz w:val="26"/>
      <w:szCs w:val="52"/>
    </w:rPr>
  </w:style>
  <w:style w:type="character" w:customStyle="1" w:styleId="RubrikChar">
    <w:name w:val="Rubrik Char"/>
    <w:aliases w:val="Dokumenttyp Char"/>
    <w:basedOn w:val="Standardstycketeckensnitt"/>
    <w:link w:val="Rubrik"/>
    <w:uiPriority w:val="2"/>
    <w:rsid w:val="00E7142C"/>
    <w:rPr>
      <w:rFonts w:ascii="Arial" w:eastAsiaTheme="majorEastAsia" w:hAnsi="Arial" w:cstheme="majorBidi"/>
      <w:b/>
      <w:color w:val="000000" w:themeColor="text2" w:themeShade="BF"/>
      <w:spacing w:val="5"/>
      <w:kern w:val="28"/>
      <w:sz w:val="26"/>
      <w:szCs w:val="52"/>
    </w:rPr>
  </w:style>
  <w:style w:type="paragraph" w:styleId="Punktlista">
    <w:name w:val="List Bullet"/>
    <w:basedOn w:val="Normal"/>
    <w:uiPriority w:val="99"/>
    <w:unhideWhenUsed/>
    <w:qFormat/>
    <w:rsid w:val="00913F10"/>
    <w:pPr>
      <w:numPr>
        <w:numId w:val="9"/>
      </w:numPr>
      <w:ind w:left="357" w:hanging="357"/>
      <w:contextualSpacing/>
    </w:pPr>
  </w:style>
  <w:style w:type="paragraph" w:customStyle="1" w:styleId="Personalia">
    <w:name w:val="Personalia"/>
    <w:basedOn w:val="Normal"/>
    <w:uiPriority w:val="99"/>
    <w:rsid w:val="000A79CD"/>
    <w:rPr>
      <w:rFonts w:ascii="Arial" w:hAnsi="Arial"/>
      <w:spacing w:val="-5"/>
    </w:rPr>
  </w:style>
  <w:style w:type="character" w:customStyle="1" w:styleId="UnderrubrikChar">
    <w:name w:val="Underrubrik Char"/>
    <w:basedOn w:val="Standardstycketeckensnitt"/>
    <w:link w:val="Underrubrik"/>
    <w:uiPriority w:val="11"/>
    <w:rsid w:val="00D05FC9"/>
    <w:rPr>
      <w:rFonts w:ascii="Times New Roman" w:eastAsiaTheme="majorEastAsia" w:hAnsi="Times New Roman" w:cstheme="majorBid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547098">
      <w:bodyDiv w:val="1"/>
      <w:marLeft w:val="0"/>
      <w:marRight w:val="0"/>
      <w:marTop w:val="0"/>
      <w:marBottom w:val="0"/>
      <w:divBdr>
        <w:top w:val="none" w:sz="0" w:space="0" w:color="auto"/>
        <w:left w:val="none" w:sz="0" w:space="0" w:color="auto"/>
        <w:bottom w:val="none" w:sz="0" w:space="0" w:color="auto"/>
        <w:right w:val="none" w:sz="0" w:space="0" w:color="auto"/>
      </w:divBdr>
    </w:div>
    <w:div w:id="865752601">
      <w:bodyDiv w:val="1"/>
      <w:marLeft w:val="0"/>
      <w:marRight w:val="0"/>
      <w:marTop w:val="0"/>
      <w:marBottom w:val="0"/>
      <w:divBdr>
        <w:top w:val="none" w:sz="0" w:space="0" w:color="auto"/>
        <w:left w:val="none" w:sz="0" w:space="0" w:color="auto"/>
        <w:bottom w:val="none" w:sz="0" w:space="0" w:color="auto"/>
        <w:right w:val="none" w:sz="0" w:space="0" w:color="auto"/>
      </w:divBdr>
    </w:div>
    <w:div w:id="1118379077">
      <w:bodyDiv w:val="1"/>
      <w:marLeft w:val="0"/>
      <w:marRight w:val="0"/>
      <w:marTop w:val="0"/>
      <w:marBottom w:val="0"/>
      <w:divBdr>
        <w:top w:val="none" w:sz="0" w:space="0" w:color="auto"/>
        <w:left w:val="none" w:sz="0" w:space="0" w:color="auto"/>
        <w:bottom w:val="none" w:sz="0" w:space="0" w:color="auto"/>
        <w:right w:val="none" w:sz="0" w:space="0" w:color="auto"/>
      </w:divBdr>
    </w:div>
    <w:div w:id="1482502541">
      <w:bodyDiv w:val="1"/>
      <w:marLeft w:val="0"/>
      <w:marRight w:val="0"/>
      <w:marTop w:val="0"/>
      <w:marBottom w:val="0"/>
      <w:divBdr>
        <w:top w:val="none" w:sz="0" w:space="0" w:color="auto"/>
        <w:left w:val="none" w:sz="0" w:space="0" w:color="auto"/>
        <w:bottom w:val="none" w:sz="0" w:space="0" w:color="auto"/>
        <w:right w:val="none" w:sz="0" w:space="0" w:color="auto"/>
      </w:divBdr>
    </w:div>
    <w:div w:id="1620184124">
      <w:bodyDiv w:val="1"/>
      <w:marLeft w:val="0"/>
      <w:marRight w:val="0"/>
      <w:marTop w:val="0"/>
      <w:marBottom w:val="0"/>
      <w:divBdr>
        <w:top w:val="none" w:sz="0" w:space="0" w:color="auto"/>
        <w:left w:val="none" w:sz="0" w:space="0" w:color="auto"/>
        <w:bottom w:val="none" w:sz="0" w:space="0" w:color="auto"/>
        <w:right w:val="none" w:sz="0" w:space="0" w:color="auto"/>
      </w:divBdr>
    </w:div>
    <w:div w:id="19126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ppData\Local\Temp\HogiaRevTemp.dotx" TargetMode="External"/></Relationships>
</file>

<file path=word/theme/theme1.xml><?xml version="1.0" encoding="utf-8"?>
<a:theme xmlns:a="http://schemas.openxmlformats.org/drawingml/2006/main" name="Office-tema">
  <a:themeElements>
    <a:clrScheme name="VISITA">
      <a:dk1>
        <a:sysClr val="windowText" lastClr="000000"/>
      </a:dk1>
      <a:lt1>
        <a:sysClr val="window" lastClr="FFFFFF"/>
      </a:lt1>
      <a:dk2>
        <a:srgbClr val="000000"/>
      </a:dk2>
      <a:lt2>
        <a:srgbClr val="FFFFFF"/>
      </a:lt2>
      <a:accent1>
        <a:srgbClr val="E2001A"/>
      </a:accent1>
      <a:accent2>
        <a:srgbClr val="009EE0"/>
      </a:accent2>
      <a:accent3>
        <a:srgbClr val="FFD400"/>
      </a:accent3>
      <a:accent4>
        <a:srgbClr val="B1C800"/>
      </a:accent4>
      <a:accent5>
        <a:srgbClr val="87888A"/>
      </a:accent5>
      <a:accent6>
        <a:srgbClr val="58585A"/>
      </a:accent6>
      <a:hlink>
        <a:srgbClr val="0000FF"/>
      </a:hlink>
      <a:folHlink>
        <a:srgbClr val="800080"/>
      </a:folHlink>
    </a:clrScheme>
    <a:fontScheme name="VISITA">
      <a:majorFont>
        <a:latin typeface="Trebuchet MS"/>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B920F-65B2-45A9-8C80-2065E2CD3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C:\Users\pen\AppData\Local\Temp\HogiaRevTemp.dotx</Template>
  <TotalTime>0</TotalTime>
  <Pages>1</Pages>
  <Words>650</Words>
  <Characters>3446</Characters>
  <Application>Microsoft Office Word</Application>
  <DocSecurity>0</DocSecurity>
  <Lines>28</Lines>
  <Paragraphs>8</Paragraphs>
  <ScaleCrop>false</ScaleCrop>
  <HeadingPairs>
    <vt:vector size="2" baseType="variant">
      <vt:variant>
        <vt:lpstr>Rubrik</vt:lpstr>
      </vt:variant>
      <vt:variant>
        <vt:i4>1</vt:i4>
      </vt:variant>
    </vt:vector>
  </HeadingPairs>
  <TitlesOfParts>
    <vt:vector size="1" baseType="lpstr">
      <vt:lpstr/>
    </vt:vector>
  </TitlesOfParts>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2025-07-04T10:48:00Z</dcterms:created>
  <dcterms:modified xsi:type="dcterms:W3CDTF">2025-07-04T10:48:00Z</dcterms:modified>
</cp:coreProperties>
</file>